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9F6" w:rsidRDefault="00C269F6" w:rsidP="00C269F6">
      <w:pPr>
        <w:pStyle w:val="paragraph"/>
        <w:spacing w:before="0" w:beforeAutospacing="0" w:after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b/>
          <w:bCs/>
          <w:color w:val="19191A"/>
          <w:sz w:val="22"/>
          <w:szCs w:val="22"/>
        </w:rPr>
        <w:t>Interventi di sostegno a domicilio</w:t>
      </w:r>
      <w:r>
        <w:rPr>
          <w:rStyle w:val="normaltextrun"/>
          <w:rFonts w:ascii="Arial" w:hAnsi="Arial" w:cs="Arial"/>
          <w:b/>
          <w:bCs/>
          <w:color w:val="19191A"/>
          <w:sz w:val="22"/>
          <w:szCs w:val="22"/>
        </w:rPr>
        <w:t> </w:t>
      </w:r>
      <w:r>
        <w:rPr>
          <w:rStyle w:val="normaltextrun"/>
          <w:rFonts w:ascii="Century Gothic" w:hAnsi="Century Gothic" w:cs="Segoe UI"/>
          <w:b/>
          <w:bCs/>
          <w:color w:val="19191A"/>
          <w:sz w:val="22"/>
          <w:szCs w:val="22"/>
        </w:rPr>
        <w:t>-</w:t>
      </w:r>
      <w:r>
        <w:rPr>
          <w:rStyle w:val="normaltextrun"/>
          <w:rFonts w:ascii="Arial" w:hAnsi="Arial" w:cs="Arial"/>
          <w:color w:val="19191A"/>
          <w:sz w:val="22"/>
          <w:szCs w:val="22"/>
        </w:rPr>
        <w:t> </w:t>
      </w:r>
      <w:r>
        <w:rPr>
          <w:rStyle w:val="normaltextrun"/>
          <w:rFonts w:ascii="Century Gothic" w:hAnsi="Century Gothic" w:cs="Segoe UI"/>
          <w:b/>
          <w:bCs/>
          <w:color w:val="19191A"/>
          <w:sz w:val="22"/>
          <w:szCs w:val="22"/>
        </w:rPr>
        <w:t>MISURA B1</w:t>
      </w:r>
      <w:r>
        <w:rPr>
          <w:rStyle w:val="normaltextrun"/>
          <w:rFonts w:ascii="Century Gothic" w:hAnsi="Century Gothic" w:cs="Segoe UI"/>
          <w:b/>
          <w:bCs/>
          <w:color w:val="19191A"/>
          <w:sz w:val="22"/>
          <w:szCs w:val="22"/>
        </w:rPr>
        <w:t xml:space="preserve"> </w:t>
      </w:r>
      <w:r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 xml:space="preserve">– DGR </w:t>
      </w:r>
      <w:r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3719/2024</w:t>
      </w:r>
      <w:r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:rsidR="00C269F6" w:rsidRDefault="00C269F6" w:rsidP="00C269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SCHEDA INFORMATIVA</w:t>
      </w:r>
      <w:r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:rsidR="002C0A1A" w:rsidRDefault="00C269F6" w:rsidP="00C269F6">
      <w:pPr>
        <w:pStyle w:val="paragraph"/>
        <w:spacing w:before="0" w:beforeAutospacing="0" w:after="0"/>
        <w:textAlignment w:val="baseline"/>
        <w:rPr>
          <w:rStyle w:val="normaltextrun"/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Anche per l’anno </w:t>
      </w:r>
      <w:r w:rsidR="002C0A1A"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2025 </w:t>
      </w:r>
      <w:r w:rsidR="002C0A1A" w:rsidRPr="002C0A1A">
        <w:rPr>
          <w:rStyle w:val="normaltextrun"/>
          <w:rFonts w:ascii="Century Gothic" w:hAnsi="Century Gothic" w:cs="Segoe UI"/>
          <w:sz w:val="20"/>
          <w:szCs w:val="20"/>
        </w:rPr>
        <w:t>l’erogazione del buono e del voucher a favore delle persone anziane non autosufficienti ad alto bisogno assistenziale e persone con disabilità con necessità di sostegno intensivo molto elevato (Misura B1</w:t>
      </w:r>
      <w:r w:rsidR="002C0A1A">
        <w:rPr>
          <w:rStyle w:val="normaltextrun"/>
          <w:rFonts w:ascii="Century Gothic" w:hAnsi="Century Gothic" w:cs="Segoe UI"/>
          <w:sz w:val="20"/>
          <w:szCs w:val="20"/>
        </w:rPr>
        <w:t>).</w:t>
      </w:r>
    </w:p>
    <w:p w:rsidR="00C269F6" w:rsidRDefault="00C269F6" w:rsidP="00C269F6">
      <w:pPr>
        <w:pStyle w:val="paragraph"/>
        <w:spacing w:before="0" w:beforeAutospacing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La finalità della misura è</w:t>
      </w:r>
      <w:r>
        <w:rPr>
          <w:rStyle w:val="normaltextrun"/>
          <w:rFonts w:ascii="Arial" w:hAnsi="Arial" w:cs="Arial"/>
          <w:color w:val="19191A"/>
          <w:sz w:val="20"/>
          <w:szCs w:val="20"/>
        </w:rPr>
        <w:t> 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la promozione del benessere e della qualità di vita della persona in condizione di gravissima disabilità, assistita al proprio domicilio in un contesto più ampio di inclusione sociale.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spacing w:before="0" w:beforeAutospacing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Il nuovo programma operativo per l’anno in corso prevede, in base agli esiti della valutazione multidimensionale effettuata dalla ASST (Azienda Socio Sanitaria Territoriale) di residenza dell’interessato e al Progetto Individuale, l’attivazione dei seguenti tipi di strumento: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Contributo economico mensile: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Buono con importo minimo di € </w:t>
      </w:r>
      <w:r w:rsidR="002C0A1A">
        <w:rPr>
          <w:rStyle w:val="normaltextrun"/>
          <w:rFonts w:ascii="Century Gothic" w:hAnsi="Century Gothic" w:cs="Segoe UI"/>
          <w:color w:val="19191A"/>
          <w:sz w:val="20"/>
          <w:szCs w:val="20"/>
        </w:rPr>
        <w:t>565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,00 e massimo € 1</w:t>
      </w:r>
      <w:r w:rsidR="002C0A1A">
        <w:rPr>
          <w:rStyle w:val="normaltextrun"/>
          <w:rFonts w:ascii="Century Gothic" w:hAnsi="Century Gothic" w:cs="Segoe UI"/>
          <w:color w:val="19191A"/>
          <w:sz w:val="20"/>
          <w:szCs w:val="20"/>
        </w:rPr>
        <w:t>3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00 mensili, sulla base della presenza di specifiche caratteristiche della condizione di gravissima disabilità e dell’organizzazione dell’assistenza;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Pr="002C0A1A" w:rsidRDefault="00C269F6" w:rsidP="00C269F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Style w:val="eop"/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Assegno di autonomia fino ad un </w:t>
      </w:r>
      <w:proofErr w:type="spellStart"/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max</w:t>
      </w:r>
      <w:proofErr w:type="spellEnd"/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 di € 800,00 riconosciuto al beneficiario della Misura B1 che attiva una progettualità di vita indipendente.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2C0A1A" w:rsidRDefault="002C0A1A" w:rsidP="002C0A1A">
      <w:pPr>
        <w:pStyle w:val="paragraph"/>
        <w:spacing w:before="0" w:beforeAutospacing="0" w:after="0" w:afterAutospacing="0"/>
        <w:ind w:left="1080"/>
        <w:textAlignment w:val="baseline"/>
        <w:rPr>
          <w:rFonts w:ascii="Century Gothic" w:hAnsi="Century Gothic" w:cs="Segoe UI"/>
          <w:sz w:val="20"/>
          <w:szCs w:val="20"/>
        </w:rPr>
      </w:pPr>
    </w:p>
    <w:p w:rsidR="00C269F6" w:rsidRDefault="00C269F6" w:rsidP="00C269F6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Voucher sociosanitario (VCH):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VCH minori 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VCH adulti/anziani 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VCH alto profilo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2C0A1A" w:rsidRPr="002C0A1A" w:rsidRDefault="00C269F6" w:rsidP="00C269F6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Voucher </w:t>
      </w:r>
      <w:r w:rsidR="002C0A1A">
        <w:rPr>
          <w:rStyle w:val="normaltextrun"/>
          <w:rFonts w:ascii="Century Gothic" w:hAnsi="Century Gothic" w:cs="Segoe UI"/>
          <w:color w:val="19191A"/>
          <w:sz w:val="20"/>
          <w:szCs w:val="20"/>
        </w:rPr>
        <w:t>ASD</w:t>
      </w:r>
    </w:p>
    <w:p w:rsidR="002C0A1A" w:rsidRPr="002C0A1A" w:rsidRDefault="002C0A1A" w:rsidP="002C0A1A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Century Gothic" w:hAnsi="Century Gothic" w:cs="Segoe UI"/>
          <w:sz w:val="20"/>
          <w:szCs w:val="20"/>
        </w:rPr>
      </w:pPr>
    </w:p>
    <w:p w:rsidR="002C0A1A" w:rsidRPr="002C0A1A" w:rsidRDefault="002C0A1A" w:rsidP="002C0A1A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Style w:val="normaltextrun"/>
          <w:rFonts w:ascii="Century Gothic" w:hAnsi="Century Gothic" w:cs="Segoe UI"/>
          <w:b/>
          <w:sz w:val="20"/>
          <w:szCs w:val="20"/>
        </w:rPr>
      </w:pPr>
      <w:r w:rsidRPr="002C0A1A">
        <w:rPr>
          <w:rStyle w:val="normaltextrun"/>
          <w:rFonts w:ascii="Century Gothic" w:hAnsi="Century Gothic" w:cs="Segoe UI"/>
          <w:b/>
          <w:sz w:val="20"/>
          <w:szCs w:val="20"/>
        </w:rPr>
        <w:t>Interventi Integrativi sociali</w:t>
      </w:r>
    </w:p>
    <w:p w:rsidR="00C269F6" w:rsidRDefault="00C269F6" w:rsidP="002C0A1A">
      <w:pPr>
        <w:pStyle w:val="paragraph"/>
        <w:spacing w:before="0" w:beforeAutospacing="0" w:after="0" w:afterAutospacing="0"/>
        <w:ind w:left="108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 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2C0A1A" w:rsidRDefault="00C269F6" w:rsidP="00C269F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entury Gothic" w:hAnsi="Century Gothic" w:cs="Segoe UI"/>
          <w:color w:val="19191A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La domanda di prosecuzione va presentata alla propria ASST di residenza 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entro il 2</w:t>
      </w:r>
      <w:r w:rsidR="002C0A1A"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8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/02/202</w:t>
      </w:r>
      <w:r w:rsidR="002C0A1A"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5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.</w:t>
      </w:r>
    </w:p>
    <w:p w:rsidR="00C269F6" w:rsidRPr="002C0A1A" w:rsidRDefault="00C269F6" w:rsidP="00C269F6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Segoe UI"/>
          <w:b/>
          <w:bCs/>
          <w:color w:val="19191A"/>
          <w:sz w:val="20"/>
          <w:szCs w:val="20"/>
        </w:rPr>
      </w:pP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C269F6" w:rsidRDefault="00C269F6" w:rsidP="00C269F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entury Gothic" w:hAnsi="Century Gothic" w:cs="Segoe UI"/>
          <w:color w:val="19191A"/>
          <w:sz w:val="20"/>
          <w:szCs w:val="20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In caso di mancata presentazione entro il suddetto termine l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a misura è sospesa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 fino alla presentazione della domanda di prosecuzione e 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non saranno riconosciuti retroattivamente le eventuali mensilità non corrisposte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. 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2C0A1A" w:rsidRDefault="002C0A1A" w:rsidP="00C269F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C269F6" w:rsidRDefault="00C269F6" w:rsidP="00C269F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>Alle persone in carico al 31 dicembre 202</w:t>
      </w:r>
      <w:r w:rsidR="002C0A1A">
        <w:rPr>
          <w:rStyle w:val="normaltextrun"/>
          <w:rFonts w:ascii="Century Gothic" w:hAnsi="Century Gothic" w:cs="Segoe UI"/>
          <w:color w:val="19191A"/>
          <w:sz w:val="20"/>
          <w:szCs w:val="20"/>
        </w:rPr>
        <w:t>4</w:t>
      </w:r>
      <w:bookmarkStart w:id="0" w:name="_GoBack"/>
      <w:bookmarkEnd w:id="0"/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 viene garantita la continuità dell’erogazione del contributo mensile, resta inteso che </w:t>
      </w:r>
      <w:r>
        <w:rPr>
          <w:rStyle w:val="normaltextrun"/>
          <w:rFonts w:ascii="Century Gothic" w:hAnsi="Century Gothic" w:cs="Segoe UI"/>
          <w:b/>
          <w:bCs/>
          <w:color w:val="19191A"/>
          <w:sz w:val="20"/>
          <w:szCs w:val="20"/>
        </w:rPr>
        <w:t>quanto erogato a titolo anticipatorio sarà eventualmente conguagliato</w:t>
      </w:r>
      <w:r>
        <w:rPr>
          <w:rStyle w:val="normaltextrun"/>
          <w:rFonts w:ascii="Century Gothic" w:hAnsi="Century Gothic" w:cs="Segoe UI"/>
          <w:color w:val="19191A"/>
          <w:sz w:val="20"/>
          <w:szCs w:val="20"/>
        </w:rPr>
        <w:t xml:space="preserve"> a conclusione dell’iter valutativo.</w:t>
      </w:r>
      <w:r>
        <w:rPr>
          <w:rStyle w:val="eop"/>
          <w:rFonts w:ascii="Century Gothic" w:hAnsi="Century Gothic" w:cs="Segoe UI"/>
          <w:color w:val="19191A"/>
          <w:sz w:val="20"/>
          <w:szCs w:val="20"/>
        </w:rPr>
        <w:t> </w:t>
      </w:r>
    </w:p>
    <w:p w:rsidR="007D0058" w:rsidRDefault="007D0058"/>
    <w:sectPr w:rsidR="007D00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30B"/>
    <w:multiLevelType w:val="multilevel"/>
    <w:tmpl w:val="5F4C7E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6442934"/>
    <w:multiLevelType w:val="multilevel"/>
    <w:tmpl w:val="C20E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7214F8"/>
    <w:multiLevelType w:val="multilevel"/>
    <w:tmpl w:val="480449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EC2068E"/>
    <w:multiLevelType w:val="multilevel"/>
    <w:tmpl w:val="63366B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F883729"/>
    <w:multiLevelType w:val="hybridMultilevel"/>
    <w:tmpl w:val="BDB6A9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EC"/>
    <w:multiLevelType w:val="multilevel"/>
    <w:tmpl w:val="1158D6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6E5F08B6"/>
    <w:multiLevelType w:val="multilevel"/>
    <w:tmpl w:val="B00A1C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76697CFB"/>
    <w:multiLevelType w:val="multilevel"/>
    <w:tmpl w:val="F128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F936EA5"/>
    <w:multiLevelType w:val="multilevel"/>
    <w:tmpl w:val="DB527C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F6"/>
    <w:rsid w:val="002C0A1A"/>
    <w:rsid w:val="007D0058"/>
    <w:rsid w:val="00C2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EC28"/>
  <w15:chartTrackingRefBased/>
  <w15:docId w15:val="{6E6BDF81-9012-4D09-826C-62BBC3E2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C2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269F6"/>
  </w:style>
  <w:style w:type="character" w:customStyle="1" w:styleId="eop">
    <w:name w:val="eop"/>
    <w:basedOn w:val="Carpredefinitoparagrafo"/>
    <w:rsid w:val="00C26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4693c6-2899-4de9-9419-336e5579db98" xsi:nil="true"/>
    <Label xmlns="1026da15-ac39-45c4-8eee-3e3e9b63bf0b">. . .</Label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9DABFD-03BB-4364-9CAC-7C80F93A1D51}"/>
</file>

<file path=customXml/itemProps2.xml><?xml version="1.0" encoding="utf-8"?>
<ds:datastoreItem xmlns:ds="http://schemas.openxmlformats.org/officeDocument/2006/customXml" ds:itemID="{0C9893A3-5133-4D69-91A7-291513293341}"/>
</file>

<file path=customXml/itemProps3.xml><?xml version="1.0" encoding="utf-8"?>
<ds:datastoreItem xmlns:ds="http://schemas.openxmlformats.org/officeDocument/2006/customXml" ds:itemID="{9DAC423B-0270-45F7-ADDB-7E6DDACFFF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ATS Milano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Panzeri Silvana</dc:creator>
  <cp:keywords/>
  <dc:description/>
  <cp:lastModifiedBy>Panzeri Silvana</cp:lastModifiedBy>
  <cp:revision>1</cp:revision>
  <dcterms:created xsi:type="dcterms:W3CDTF">2025-01-29T08:20:00Z</dcterms:created>
  <dcterms:modified xsi:type="dcterms:W3CDTF">2025-01-29T08:37:00Z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</Properties>
</file>