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9C" w:rsidRDefault="0091369C" w:rsidP="0091369C">
      <w:pPr>
        <w:widowControl w:val="0"/>
        <w:tabs>
          <w:tab w:val="left" w:pos="0"/>
        </w:tabs>
        <w:ind w:right="-1"/>
        <w:jc w:val="center"/>
        <w:rPr>
          <w:rFonts w:ascii="Tahoma" w:hAnsi="Tahoma" w:cs="Tahoma"/>
          <w:b/>
        </w:rPr>
      </w:pPr>
      <w:bookmarkStart w:id="0" w:name="_GoBack"/>
      <w:bookmarkEnd w:id="0"/>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0F2047" w:rsidRDefault="0091369C" w:rsidP="000F2047">
      <w:pPr>
        <w:pStyle w:val="Testodelblocco"/>
        <w:tabs>
          <w:tab w:val="clear" w:pos="6480"/>
          <w:tab w:val="left" w:pos="0"/>
        </w:tabs>
        <w:ind w:left="0" w:right="-1" w:firstLine="0"/>
        <w:jc w:val="both"/>
      </w:pPr>
      <w:r>
        <w:t xml:space="preserve">Il sottoscritto </w:t>
      </w:r>
      <w:r w:rsidR="000F2047">
        <w:t>_______________________________________________</w:t>
      </w:r>
      <w:r>
        <w:t xml:space="preserve">  chiede di poter partecipare all’avviso pubblico</w:t>
      </w:r>
      <w:r w:rsidR="000F2047">
        <w:t>,</w:t>
      </w:r>
      <w:r>
        <w:t xml:space="preserve"> per titoli e  colloquio</w:t>
      </w:r>
      <w:r w:rsidR="000F2047">
        <w:t>,</w:t>
      </w:r>
      <w:r w:rsidR="000F2047">
        <w:tab/>
        <w:t>per la copertura a tempo determinato, sino al 31.12.2020 con possibilità di proroga in relazione al protrarsi dell’emergenza sanitaria da COVID-19, di:</w:t>
      </w:r>
    </w:p>
    <w:p w:rsidR="000F2047" w:rsidRDefault="000F2047" w:rsidP="000F2047">
      <w:pPr>
        <w:pStyle w:val="Testodelblocco"/>
        <w:tabs>
          <w:tab w:val="clear" w:pos="6480"/>
          <w:tab w:val="left" w:pos="0"/>
        </w:tabs>
        <w:ind w:left="567" w:right="-1" w:hanging="567"/>
        <w:jc w:val="both"/>
      </w:pPr>
    </w:p>
    <w:p w:rsidR="000F2047" w:rsidRPr="000F2047" w:rsidRDefault="000F2047" w:rsidP="000F2047">
      <w:pPr>
        <w:pStyle w:val="Testodelblocco"/>
        <w:numPr>
          <w:ilvl w:val="0"/>
          <w:numId w:val="46"/>
        </w:numPr>
        <w:tabs>
          <w:tab w:val="clear" w:pos="6480"/>
          <w:tab w:val="left" w:pos="0"/>
        </w:tabs>
        <w:ind w:left="284" w:right="-1" w:hanging="284"/>
        <w:jc w:val="both"/>
        <w:rPr>
          <w:b/>
        </w:rPr>
      </w:pPr>
      <w:r w:rsidRPr="000F2047">
        <w:rPr>
          <w:b/>
        </w:rPr>
        <w:t xml:space="preserve">n. </w:t>
      </w:r>
      <w:r w:rsidR="00512C86">
        <w:rPr>
          <w:b/>
        </w:rPr>
        <w:t>12</w:t>
      </w:r>
      <w:r w:rsidRPr="000F2047">
        <w:rPr>
          <w:b/>
        </w:rPr>
        <w:t xml:space="preserve"> posti di Collaboratore Professionale Sanitario – Infermiere (</w:t>
      </w:r>
      <w:proofErr w:type="spellStart"/>
      <w:r w:rsidRPr="000F2047">
        <w:rPr>
          <w:b/>
        </w:rPr>
        <w:t>cat</w:t>
      </w:r>
      <w:proofErr w:type="spellEnd"/>
      <w:r w:rsidRPr="000F2047">
        <w:rPr>
          <w:b/>
        </w:rPr>
        <w:t xml:space="preserve">. D), da dedicare all’attività di sorveglianza e </w:t>
      </w:r>
      <w:proofErr w:type="spellStart"/>
      <w:r w:rsidRPr="000F2047">
        <w:rPr>
          <w:b/>
        </w:rPr>
        <w:t>contact</w:t>
      </w:r>
      <w:proofErr w:type="spellEnd"/>
      <w:r w:rsidRPr="000F2047">
        <w:rPr>
          <w:b/>
        </w:rPr>
        <w:t xml:space="preserve"> </w:t>
      </w:r>
      <w:proofErr w:type="spellStart"/>
      <w:r w:rsidRPr="000F2047">
        <w:rPr>
          <w:b/>
        </w:rPr>
        <w:t>tracing</w:t>
      </w:r>
      <w:proofErr w:type="spellEnd"/>
      <w:r w:rsidRPr="000F2047">
        <w:rPr>
          <w:b/>
        </w:rPr>
        <w:t>;</w:t>
      </w:r>
    </w:p>
    <w:p w:rsidR="000F2047" w:rsidRPr="000F2047" w:rsidRDefault="000F2047" w:rsidP="000F2047">
      <w:pPr>
        <w:pStyle w:val="Testodelblocco"/>
        <w:tabs>
          <w:tab w:val="clear" w:pos="6480"/>
          <w:tab w:val="left" w:pos="0"/>
        </w:tabs>
        <w:ind w:left="284" w:right="-1" w:hanging="284"/>
        <w:jc w:val="both"/>
        <w:rPr>
          <w:b/>
        </w:rPr>
      </w:pPr>
    </w:p>
    <w:p w:rsidR="000F2047" w:rsidRPr="000F2047" w:rsidRDefault="000F2047" w:rsidP="000F2047">
      <w:pPr>
        <w:pStyle w:val="Testodelblocco"/>
        <w:numPr>
          <w:ilvl w:val="0"/>
          <w:numId w:val="46"/>
        </w:numPr>
        <w:tabs>
          <w:tab w:val="clear" w:pos="6480"/>
          <w:tab w:val="left" w:pos="0"/>
        </w:tabs>
        <w:ind w:left="284" w:right="-1" w:hanging="284"/>
        <w:jc w:val="both"/>
        <w:rPr>
          <w:b/>
        </w:rPr>
      </w:pPr>
      <w:r w:rsidRPr="000F2047">
        <w:rPr>
          <w:b/>
        </w:rPr>
        <w:t xml:space="preserve">n.   </w:t>
      </w:r>
      <w:r w:rsidR="00512C86">
        <w:rPr>
          <w:b/>
        </w:rPr>
        <w:t>5</w:t>
      </w:r>
      <w:r w:rsidRPr="000F2047">
        <w:rPr>
          <w:b/>
        </w:rPr>
        <w:t xml:space="preserve"> posti di Collaboratore Professionale Sanitario - Assistente Sanitario (</w:t>
      </w:r>
      <w:proofErr w:type="spellStart"/>
      <w:r w:rsidRPr="000F2047">
        <w:rPr>
          <w:b/>
        </w:rPr>
        <w:t>cat</w:t>
      </w:r>
      <w:proofErr w:type="spellEnd"/>
      <w:r w:rsidRPr="000F2047">
        <w:rPr>
          <w:b/>
        </w:rPr>
        <w:t>. D), da dedicare al rinforzo della campagna antinfluenzale per la stagione 2020-2021</w:t>
      </w:r>
    </w:p>
    <w:p w:rsidR="000F2047" w:rsidRDefault="000F2047" w:rsidP="000F2047">
      <w:pPr>
        <w:pStyle w:val="Testodelblocco"/>
        <w:tabs>
          <w:tab w:val="clear" w:pos="6480"/>
          <w:tab w:val="left" w:pos="0"/>
        </w:tabs>
        <w:ind w:left="0" w:right="-1" w:firstLine="0"/>
        <w:jc w:val="both"/>
      </w:pPr>
    </w:p>
    <w:p w:rsidR="0091369C" w:rsidRPr="004168E8" w:rsidRDefault="004168E8" w:rsidP="000F2047">
      <w:pPr>
        <w:pStyle w:val="Testodelblocco"/>
        <w:tabs>
          <w:tab w:val="clear" w:pos="6480"/>
          <w:tab w:val="left" w:pos="0"/>
        </w:tabs>
        <w:ind w:left="0" w:right="-1" w:firstLine="0"/>
        <w:jc w:val="both"/>
        <w:rPr>
          <w:szCs w:val="20"/>
        </w:rPr>
      </w:pPr>
      <w:r w:rsidRPr="004168E8">
        <w:t>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lastRenderedPageBreak/>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0F2047" w:rsidRDefault="000F2047">
      <w:pPr>
        <w:rPr>
          <w:rFonts w:ascii="Tahoma" w:hAnsi="Tahoma" w:cs="Tahoma"/>
          <w:b/>
          <w:sz w:val="20"/>
          <w:szCs w:val="20"/>
          <w:u w:val="single"/>
        </w:rPr>
      </w:pPr>
      <w:r>
        <w:rPr>
          <w:rFonts w:ascii="Tahoma" w:hAnsi="Tahoma" w:cs="Tahoma"/>
          <w:b/>
          <w:sz w:val="20"/>
          <w:szCs w:val="20"/>
          <w:u w:val="single"/>
        </w:rPr>
        <w:br w:type="page"/>
      </w: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lastRenderedPageBreak/>
              <w:drawing>
                <wp:inline distT="0" distB="0" distL="0" distR="0" wp14:anchorId="6EB23770" wp14:editId="4605BA4D">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0F2047">
      <w:footerReference w:type="default" r:id="rId14"/>
      <w:footerReference w:type="first" r:id="rId15"/>
      <w:pgSz w:w="11906" w:h="16838" w:code="9"/>
      <w:pgMar w:top="1135" w:right="707" w:bottom="198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AC" w:rsidRDefault="001C72AC">
      <w:r>
        <w:separator/>
      </w:r>
    </w:p>
  </w:endnote>
  <w:endnote w:type="continuationSeparator" w:id="0">
    <w:p w:rsidR="001C72AC" w:rsidRDefault="001C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9865D1">
      <w:rPr>
        <w:rFonts w:ascii="Tahoma" w:hAnsi="Tahoma" w:cs="Tahoma"/>
        <w:noProof/>
        <w:sz w:val="22"/>
        <w:szCs w:val="22"/>
      </w:rPr>
      <w:t>6</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9865D1">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AC" w:rsidRDefault="001C72AC">
      <w:r>
        <w:separator/>
      </w:r>
    </w:p>
  </w:footnote>
  <w:footnote w:type="continuationSeparator" w:id="0">
    <w:p w:rsidR="001C72AC" w:rsidRDefault="001C7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4040C6"/>
    <w:multiLevelType w:val="hybridMultilevel"/>
    <w:tmpl w:val="3C0CE356"/>
    <w:lvl w:ilvl="0" w:tplc="6B561AF6">
      <w:start w:val="1"/>
      <w:numFmt w:val="bullet"/>
      <w:lvlText w:val=""/>
      <w:lvlJc w:val="left"/>
      <w:pPr>
        <w:ind w:left="720" w:hanging="360"/>
      </w:pPr>
      <w:rPr>
        <w:rFonts w:ascii="Wingdings" w:hAnsi="Wingdings" w:hint="default"/>
        <w:b w:val="0"/>
        <w:i w:val="0"/>
        <w:kern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5">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6">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nsid w:val="72BC5EB1"/>
    <w:multiLevelType w:val="hybridMultilevel"/>
    <w:tmpl w:val="D4EA9C06"/>
    <w:lvl w:ilvl="0" w:tplc="6D3C13DE">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4"/>
  </w:num>
  <w:num w:numId="10">
    <w:abstractNumId w:val="26"/>
  </w:num>
  <w:num w:numId="11">
    <w:abstractNumId w:val="20"/>
  </w:num>
  <w:num w:numId="12">
    <w:abstractNumId w:val="36"/>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9"/>
  </w:num>
  <w:num w:numId="20">
    <w:abstractNumId w:val="35"/>
  </w:num>
  <w:num w:numId="21">
    <w:abstractNumId w:val="21"/>
  </w:num>
  <w:num w:numId="22">
    <w:abstractNumId w:val="5"/>
  </w:num>
  <w:num w:numId="23">
    <w:abstractNumId w:val="16"/>
  </w:num>
  <w:num w:numId="24">
    <w:abstractNumId w:val="41"/>
  </w:num>
  <w:num w:numId="25">
    <w:abstractNumId w:val="4"/>
  </w:num>
  <w:num w:numId="26">
    <w:abstractNumId w:val="24"/>
  </w:num>
  <w:num w:numId="27">
    <w:abstractNumId w:val="39"/>
  </w:num>
  <w:num w:numId="28">
    <w:abstractNumId w:val="7"/>
  </w:num>
  <w:num w:numId="29">
    <w:abstractNumId w:val="15"/>
  </w:num>
  <w:num w:numId="30">
    <w:abstractNumId w:val="17"/>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8"/>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2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47368"/>
    <w:rsid w:val="00050D95"/>
    <w:rsid w:val="00061033"/>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2047"/>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C72AC"/>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4677"/>
    <w:rsid w:val="00415DEE"/>
    <w:rsid w:val="004168E8"/>
    <w:rsid w:val="004211BC"/>
    <w:rsid w:val="0043008E"/>
    <w:rsid w:val="00432758"/>
    <w:rsid w:val="004329ED"/>
    <w:rsid w:val="004356AC"/>
    <w:rsid w:val="00436AFB"/>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2C86"/>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2489"/>
    <w:rsid w:val="006E7FD3"/>
    <w:rsid w:val="006F302B"/>
    <w:rsid w:val="006F3047"/>
    <w:rsid w:val="006F559B"/>
    <w:rsid w:val="00702984"/>
    <w:rsid w:val="00704E93"/>
    <w:rsid w:val="007101C4"/>
    <w:rsid w:val="007124A8"/>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865D1"/>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6008C"/>
    <w:rsid w:val="00A76588"/>
    <w:rsid w:val="00A77587"/>
    <w:rsid w:val="00A77F31"/>
    <w:rsid w:val="00A814E0"/>
    <w:rsid w:val="00A93754"/>
    <w:rsid w:val="00A93C64"/>
    <w:rsid w:val="00AA4FBE"/>
    <w:rsid w:val="00AA645B"/>
    <w:rsid w:val="00AA753B"/>
    <w:rsid w:val="00AB0BE4"/>
    <w:rsid w:val="00AB69F6"/>
    <w:rsid w:val="00AB77D0"/>
    <w:rsid w:val="00AC12C7"/>
    <w:rsid w:val="00AC38B4"/>
    <w:rsid w:val="00AC507B"/>
    <w:rsid w:val="00AC70BA"/>
    <w:rsid w:val="00AD2FB1"/>
    <w:rsid w:val="00AE1609"/>
    <w:rsid w:val="00AE2FB2"/>
    <w:rsid w:val="00AE3964"/>
    <w:rsid w:val="00AE521A"/>
    <w:rsid w:val="00AE6B00"/>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5C6A"/>
    <w:rsid w:val="00C138B3"/>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01053"/>
    <w:rsid w:val="00D110FD"/>
    <w:rsid w:val="00D12C77"/>
    <w:rsid w:val="00D1480F"/>
    <w:rsid w:val="00D30F80"/>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2B6D"/>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09B68-CBE9-48D9-ABC3-7A161A59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1631</Words>
  <Characters>9297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2020-07-22T13:57:00Z</cp:lastPrinted>
  <dcterms:created xsi:type="dcterms:W3CDTF">2020-07-30T13:17:00Z</dcterms:created>
  <dcterms:modified xsi:type="dcterms:W3CDTF">2020-07-30T13:17:00Z</dcterms:modified>
</cp:coreProperties>
</file>