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86" w:rsidRDefault="00181186" w:rsidP="00010D5A">
      <w:pPr>
        <w:widowControl w:val="0"/>
        <w:tabs>
          <w:tab w:val="left" w:pos="0"/>
          <w:tab w:val="center" w:pos="6237"/>
        </w:tabs>
        <w:rPr>
          <w:rFonts w:ascii="Tahoma" w:hAnsi="Tahoma" w:cs="Tahoma"/>
          <w:sz w:val="20"/>
          <w:szCs w:val="20"/>
        </w:rPr>
      </w:pPr>
      <w:bookmarkStart w:id="0" w:name="_GoBack"/>
      <w:bookmarkEnd w:id="0"/>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FA103D" w:rsidRDefault="0091369C" w:rsidP="0091369C">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Pr>
          <w:b/>
          <w:bCs/>
        </w:rPr>
        <w:t xml:space="preserve">mesi dodici,  per </w:t>
      </w:r>
      <w:r>
        <w:t xml:space="preserve"> </w:t>
      </w:r>
      <w:r w:rsidRPr="00582EB5">
        <w:rPr>
          <w:b/>
        </w:rPr>
        <w:t>n.</w:t>
      </w:r>
      <w:r>
        <w:rPr>
          <w:b/>
        </w:rPr>
        <w:t xml:space="preserve"> </w:t>
      </w:r>
      <w:r w:rsidR="00511E26">
        <w:rPr>
          <w:b/>
        </w:rPr>
        <w:t xml:space="preserve">2 </w:t>
      </w:r>
      <w:r w:rsidRPr="00582EB5">
        <w:rPr>
          <w:b/>
        </w:rPr>
        <w:t xml:space="preserve"> post</w:t>
      </w:r>
      <w:r w:rsidR="00511E26">
        <w:rPr>
          <w:b/>
        </w:rPr>
        <w:t>i</w:t>
      </w:r>
      <w:r>
        <w:rPr>
          <w:b/>
        </w:rPr>
        <w:t xml:space="preserve"> </w:t>
      </w:r>
      <w:r w:rsidRPr="004356AC">
        <w:rPr>
          <w:b/>
        </w:rPr>
        <w:t xml:space="preserve">di </w:t>
      </w:r>
      <w:r>
        <w:rPr>
          <w:b/>
        </w:rPr>
        <w:t xml:space="preserve">COLLABORATORE  PROFESSIONALE  </w:t>
      </w:r>
      <w:r w:rsidR="00511E26">
        <w:rPr>
          <w:b/>
        </w:rPr>
        <w:t>ASSISTENTE SOCIALE</w:t>
      </w:r>
      <w:r>
        <w:rPr>
          <w:b/>
        </w:rPr>
        <w:t xml:space="preserve"> (CAT.D). </w:t>
      </w:r>
      <w:r w:rsidRPr="00FA103D">
        <w:rPr>
          <w:b/>
          <w:szCs w:val="20"/>
        </w:rPr>
        <w:t xml:space="preserve">  </w:t>
      </w:r>
    </w:p>
    <w:p w:rsidR="0091369C"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w:t>
      </w:r>
      <w:r w:rsidRPr="00FA103D">
        <w:rPr>
          <w:rFonts w:ascii="Tahoma" w:hAnsi="Tahoma" w:cs="Tahoma"/>
          <w:sz w:val="20"/>
          <w:szCs w:val="20"/>
        </w:rPr>
        <w:lastRenderedPageBreak/>
        <w:t xml:space="preserve">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F164CE" w:rsidRDefault="00F164CE"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lastRenderedPageBreak/>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91369C" w:rsidRPr="00923AB5" w:rsidRDefault="0091369C" w:rsidP="0091369C">
      <w:pPr>
        <w:widowControl w:val="0"/>
        <w:tabs>
          <w:tab w:val="left" w:pos="0"/>
        </w:tabs>
        <w:ind w:right="-2"/>
        <w:jc w:val="both"/>
        <w:rPr>
          <w:rFonts w:ascii="Tahoma" w:hAnsi="Tahoma" w:cs="Tahoma"/>
          <w:sz w:val="20"/>
          <w:szCs w:val="20"/>
        </w:rPr>
      </w:pPr>
    </w:p>
    <w:p w:rsidR="00F954DF" w:rsidRPr="00F954DF" w:rsidRDefault="00F954DF" w:rsidP="00F954DF">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F954DF">
        <w:rPr>
          <w:rFonts w:ascii="Tahoma" w:hAnsi="Tahoma" w:cs="Tahoma"/>
          <w:b/>
          <w:sz w:val="20"/>
          <w:szCs w:val="20"/>
        </w:rPr>
        <w:t>essere iscritto all’albo professionale di</w:t>
      </w:r>
      <w:r>
        <w:rPr>
          <w:rFonts w:ascii="Tahoma" w:hAnsi="Tahoma" w:cs="Tahoma"/>
          <w:b/>
          <w:sz w:val="20"/>
          <w:szCs w:val="20"/>
        </w:rPr>
        <w:t xml:space="preserve"> ________________________________________</w:t>
      </w:r>
      <w:r w:rsidRPr="00F954DF">
        <w:rPr>
          <w:rFonts w:ascii="Tahoma" w:hAnsi="Tahoma" w:cs="Tahoma"/>
          <w:b/>
          <w:sz w:val="20"/>
          <w:szCs w:val="20"/>
        </w:rPr>
        <w:t>;</w:t>
      </w:r>
    </w:p>
    <w:p w:rsidR="00F954DF" w:rsidRPr="00923AB5" w:rsidRDefault="00F954DF"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91369C" w:rsidRPr="00923AB5" w:rsidRDefault="0091369C" w:rsidP="0091369C">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91369C" w:rsidRDefault="0091369C" w:rsidP="0091369C">
      <w:pPr>
        <w:ind w:left="-142" w:right="-1" w:firstLine="142"/>
        <w:jc w:val="both"/>
        <w:rPr>
          <w:rFonts w:ascii="Tahoma" w:hAnsi="Tahoma" w:cs="Tahoma"/>
          <w:sz w:val="20"/>
          <w:szCs w:val="20"/>
          <w:u w:val="single"/>
        </w:rPr>
      </w:pPr>
      <w:r w:rsidRPr="0091369C">
        <w:rPr>
          <w:rFonts w:ascii="Tahoma" w:hAnsi="Tahoma" w:cs="Tahoma"/>
          <w:sz w:val="20"/>
          <w:szCs w:val="20"/>
          <w:u w:val="single"/>
        </w:rPr>
        <w:t>SERVIZI  PRESTATI PRESSO AZIENDE SANITARIE E ALTRI ENTI DELLA PUBBLICA AMMINISTRAZIONE:</w:t>
      </w:r>
    </w:p>
    <w:p w:rsidR="0091369C" w:rsidRPr="00923AB5" w:rsidRDefault="0091369C" w:rsidP="0091369C">
      <w:pPr>
        <w:rPr>
          <w:rFonts w:ascii="Tahoma" w:hAnsi="Tahoma" w:cs="Tahoma"/>
          <w:b/>
          <w:bCs/>
          <w:sz w:val="20"/>
          <w:szCs w:val="20"/>
        </w:rPr>
      </w:pPr>
    </w:p>
    <w:p w:rsidR="0091369C" w:rsidRPr="00923AB5" w:rsidRDefault="0091369C" w:rsidP="0091369C">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Pr="00923AB5" w:rsidRDefault="0091369C" w:rsidP="0091369C">
      <w:pPr>
        <w:tabs>
          <w:tab w:val="left" w:pos="9356"/>
        </w:tabs>
        <w:ind w:left="-142" w:right="-1" w:firstLine="14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91369C" w:rsidRPr="00923AB5" w:rsidRDefault="0091369C" w:rsidP="0091369C">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91369C" w:rsidRPr="00923AB5" w:rsidRDefault="0091369C" w:rsidP="0091369C">
      <w:pPr>
        <w:rPr>
          <w:rFonts w:ascii="Tahoma" w:hAnsi="Tahoma" w:cs="Tahoma"/>
          <w:sz w:val="20"/>
          <w:szCs w:val="20"/>
        </w:rPr>
      </w:pPr>
      <w:r w:rsidRPr="00923AB5">
        <w:rPr>
          <w:rFonts w:ascii="Tahoma" w:hAnsi="Tahoma" w:cs="Tahoma"/>
          <w:sz w:val="20"/>
          <w:szCs w:val="20"/>
        </w:rPr>
        <w:t>Indirizzo completo ……………..………………………………………………………………...…</w:t>
      </w:r>
    </w:p>
    <w:p w:rsidR="0091369C" w:rsidRPr="00923AB5" w:rsidRDefault="0091369C" w:rsidP="0091369C">
      <w:pPr>
        <w:rPr>
          <w:rFonts w:ascii="Tahoma" w:hAnsi="Tahoma" w:cs="Tahoma"/>
          <w:sz w:val="20"/>
          <w:szCs w:val="20"/>
        </w:rPr>
      </w:pPr>
      <w:r w:rsidRPr="00923AB5">
        <w:rPr>
          <w:rFonts w:ascii="Tahoma" w:hAnsi="Tahoma" w:cs="Tahoma"/>
          <w:sz w:val="20"/>
          <w:szCs w:val="20"/>
        </w:rPr>
        <w:t>Profilo e categoria di inquadramento………………………………………………………….…….</w:t>
      </w:r>
    </w:p>
    <w:p w:rsidR="0091369C" w:rsidRPr="00923AB5" w:rsidRDefault="0091369C" w:rsidP="0091369C">
      <w:pPr>
        <w:rPr>
          <w:rFonts w:ascii="Tahoma" w:hAnsi="Tahoma" w:cs="Tahoma"/>
          <w:sz w:val="20"/>
          <w:szCs w:val="20"/>
        </w:rPr>
      </w:pPr>
      <w:r w:rsidRPr="00923AB5">
        <w:rPr>
          <w:rFonts w:ascii="Tahoma" w:hAnsi="Tahoma" w:cs="Tahoma"/>
          <w:sz w:val="20"/>
          <w:szCs w:val="20"/>
        </w:rPr>
        <w:t>Periodo lavorativo (giorno/mese/anno) inizio ….…./……./……… fine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91369C" w:rsidRPr="00923AB5" w:rsidRDefault="0091369C" w:rsidP="0091369C">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tabs>
          <w:tab w:val="left" w:pos="9356"/>
        </w:tabs>
        <w:ind w:left="-142" w:right="-1" w:firstLine="142"/>
        <w:jc w:val="both"/>
        <w:rPr>
          <w:rFonts w:ascii="Tahoma" w:hAnsi="Tahoma" w:cs="Tahoma"/>
          <w:sz w:val="20"/>
          <w:szCs w:val="20"/>
        </w:rPr>
      </w:pPr>
    </w:p>
    <w:p w:rsidR="0091369C"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di aver partecipato a n. ______ corsi di aggiornamento attinenti materie sanitarie e precisamente (indicare la denominazione del corso, l’Ente erogante, il periodo di svolgimento e la durata del corso):</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tabs>
          <w:tab w:val="left" w:pos="0"/>
        </w:tabs>
        <w:overflowPunct w:val="0"/>
        <w:autoSpaceDE w:val="0"/>
        <w:autoSpaceDN w:val="0"/>
        <w:adjustRightInd w:val="0"/>
        <w:ind w:right="-2"/>
        <w:jc w:val="both"/>
        <w:textAlignment w:val="baseline"/>
        <w:rPr>
          <w:rFonts w:ascii="Tahoma" w:hAnsi="Tahoma" w:cs="Tahoma"/>
          <w:b/>
          <w:sz w:val="20"/>
          <w:szCs w:val="20"/>
        </w:rPr>
      </w:pPr>
    </w:p>
    <w:p w:rsidR="0091369C" w:rsidRPr="00B67197" w:rsidRDefault="0091369C" w:rsidP="0091369C">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Default="0091369C" w:rsidP="0091369C">
      <w:pPr>
        <w:pStyle w:val="Paragrafoelenco"/>
        <w:widowControl w:val="0"/>
        <w:numPr>
          <w:ilvl w:val="0"/>
          <w:numId w:val="40"/>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rPr>
      </w:pPr>
    </w:p>
    <w:p w:rsidR="0091369C" w:rsidRPr="00923AB5" w:rsidRDefault="0091369C" w:rsidP="0091369C">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pStyle w:val="Testodelblocco"/>
        <w:widowControl w:val="0"/>
        <w:tabs>
          <w:tab w:val="left" w:pos="0"/>
        </w:tabs>
        <w:ind w:left="0" w:right="-2" w:firstLine="0"/>
        <w:rPr>
          <w:szCs w:val="20"/>
        </w:rPr>
      </w:pPr>
      <w:r w:rsidRPr="00923AB5">
        <w:rPr>
          <w:szCs w:val="20"/>
        </w:rPr>
        <w:t>luogo, data ...........................................</w:t>
      </w: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pStyle w:val="Testodelblocco"/>
        <w:widowControl w:val="0"/>
        <w:tabs>
          <w:tab w:val="left" w:pos="0"/>
        </w:tabs>
        <w:ind w:right="-2"/>
        <w:rPr>
          <w:szCs w:val="20"/>
        </w:rPr>
      </w:pPr>
    </w:p>
    <w:p w:rsidR="0091369C" w:rsidRPr="00923AB5" w:rsidRDefault="0091369C" w:rsidP="0091369C">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Pr>
          <w:rFonts w:ascii="Tahoma" w:hAnsi="Tahoma" w:cs="Tahoma"/>
          <w:sz w:val="20"/>
          <w:szCs w:val="20"/>
        </w:rPr>
        <w:t xml:space="preserve"> ________________________________</w:t>
      </w: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C53A25" w:rsidRDefault="00C53A25" w:rsidP="00C53A25">
      <w:pPr>
        <w:widowControl w:val="0"/>
        <w:tabs>
          <w:tab w:val="left" w:pos="0"/>
        </w:tabs>
        <w:ind w:left="567" w:right="-1"/>
        <w:jc w:val="both"/>
        <w:rPr>
          <w:rFonts w:ascii="Tahoma" w:hAnsi="Tahoma" w:cs="Tahoma"/>
          <w:b/>
          <w:sz w:val="20"/>
          <w:szCs w:val="20"/>
          <w:u w:val="single"/>
        </w:rPr>
      </w:pPr>
    </w:p>
    <w:p w:rsidR="000872BB" w:rsidRDefault="000872BB"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p w:rsidR="00C53A25" w:rsidRDefault="00C53A25" w:rsidP="00C53A25">
      <w:pPr>
        <w:widowControl w:val="0"/>
        <w:ind w:right="-1"/>
        <w:jc w:val="both"/>
        <w:rPr>
          <w:rFonts w:ascii="Verdana" w:hAnsi="Verdana"/>
          <w:i/>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53A25" w:rsidTr="00006E27">
        <w:trPr>
          <w:trHeight w:val="1253"/>
        </w:trPr>
        <w:tc>
          <w:tcPr>
            <w:tcW w:w="2973" w:type="dxa"/>
          </w:tcPr>
          <w:p w:rsidR="00C53A25" w:rsidRDefault="00C53A25" w:rsidP="00006E27">
            <w:pPr>
              <w:pStyle w:val="Titolo1"/>
              <w:rPr>
                <w:rFonts w:ascii="Tahoma" w:hAnsi="Tahoma" w:cs="Tahoma"/>
              </w:rPr>
            </w:pPr>
            <w:r>
              <w:rPr>
                <w:noProof/>
              </w:rPr>
              <w:lastRenderedPageBreak/>
              <w:drawing>
                <wp:inline distT="0" distB="0" distL="0" distR="0" wp14:anchorId="621D0E4D" wp14:editId="0FBA9217">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53A25" w:rsidRDefault="00C53A25" w:rsidP="00006E27">
            <w:pPr>
              <w:jc w:val="center"/>
              <w:rPr>
                <w:noProof/>
              </w:rPr>
            </w:pPr>
          </w:p>
          <w:p w:rsidR="00C53A25" w:rsidRPr="000F3DF4" w:rsidRDefault="00C53A25" w:rsidP="00006E27">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C53A25" w:rsidRPr="000F3DF4" w:rsidRDefault="00C53A25" w:rsidP="00006E27">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53A25" w:rsidRDefault="00C53A25" w:rsidP="00006E27">
            <w:pPr>
              <w:pStyle w:val="Titolo3"/>
              <w:tabs>
                <w:tab w:val="left" w:pos="0"/>
              </w:tabs>
              <w:jc w:val="center"/>
              <w:rPr>
                <w:rFonts w:ascii="Tahoma" w:hAnsi="Tahoma" w:cs="Tahoma"/>
                <w:b w:val="0"/>
                <w:bCs w:val="0"/>
              </w:rPr>
            </w:pPr>
          </w:p>
        </w:tc>
      </w:tr>
    </w:tbl>
    <w:p w:rsidR="00C53A25" w:rsidRDefault="00C53A25" w:rsidP="00C53A25">
      <w:pPr>
        <w:pStyle w:val="Default"/>
      </w:pPr>
    </w:p>
    <w:p w:rsidR="00C53A25" w:rsidRDefault="00C53A25" w:rsidP="00C53A25">
      <w:pPr>
        <w:pStyle w:val="Default"/>
        <w:jc w:val="center"/>
      </w:pPr>
      <w:r>
        <w:t xml:space="preserve"> </w:t>
      </w:r>
      <w:r>
        <w:rPr>
          <w:b/>
          <w:bCs/>
          <w:sz w:val="23"/>
          <w:szCs w:val="23"/>
          <w:u w:val="single"/>
        </w:rPr>
        <w:t xml:space="preserve">INFORMATIVA PER IL TRATTAMENTO DEI DATI PERSONALI </w:t>
      </w:r>
    </w:p>
    <w:p w:rsidR="00C53A25" w:rsidRDefault="00C53A25" w:rsidP="00C53A25">
      <w:pPr>
        <w:pStyle w:val="Default"/>
        <w:jc w:val="center"/>
        <w:rPr>
          <w:b/>
          <w:bCs/>
          <w:sz w:val="23"/>
          <w:szCs w:val="23"/>
          <w:u w:val="single"/>
        </w:rPr>
      </w:pPr>
      <w:r>
        <w:rPr>
          <w:b/>
          <w:bCs/>
          <w:sz w:val="23"/>
          <w:szCs w:val="23"/>
          <w:u w:val="single"/>
        </w:rPr>
        <w:t xml:space="preserve">AL PERSONALE NEOASSUNTO </w:t>
      </w:r>
    </w:p>
    <w:p w:rsidR="00C53A25" w:rsidRDefault="00C53A25" w:rsidP="00C53A25">
      <w:pPr>
        <w:pStyle w:val="Default"/>
        <w:jc w:val="center"/>
        <w:rPr>
          <w:b/>
          <w:bCs/>
          <w:sz w:val="23"/>
          <w:szCs w:val="23"/>
          <w:u w:val="single"/>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C53A25" w:rsidRDefault="00C53A25" w:rsidP="00C53A25">
      <w:pPr>
        <w:pStyle w:val="Default"/>
        <w:ind w:left="284" w:hanging="284"/>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C53A25" w:rsidRDefault="00C53A25" w:rsidP="00C53A25">
      <w:pPr>
        <w:pStyle w:val="Default"/>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C53A25" w:rsidRDefault="00C53A25" w:rsidP="00C53A2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C53A25" w:rsidRDefault="00C53A25" w:rsidP="00C53A25">
      <w:pPr>
        <w:pStyle w:val="Default"/>
        <w:ind w:firstLine="142"/>
        <w:jc w:val="both"/>
        <w:rPr>
          <w:rFonts w:ascii="Times New Roman" w:hAnsi="Times New Roman" w:cs="Times New Roman"/>
          <w:sz w:val="20"/>
          <w:szCs w:val="20"/>
        </w:rPr>
      </w:pPr>
    </w:p>
    <w:p w:rsidR="00C53A25" w:rsidRPr="00DE1953" w:rsidRDefault="00C53A25" w:rsidP="00C53A25">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C53A25" w:rsidRDefault="00C53A25" w:rsidP="00C53A25">
      <w:pPr>
        <w:pStyle w:val="Default"/>
        <w:jc w:val="both"/>
        <w:rPr>
          <w:rFonts w:ascii="Times New Roman" w:hAnsi="Times New Roman" w:cs="Times New Roman"/>
          <w:sz w:val="20"/>
          <w:szCs w:val="20"/>
        </w:rPr>
      </w:pP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C53A25" w:rsidRDefault="00C53A25" w:rsidP="00C53A25">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C53A25" w:rsidRDefault="00C53A25" w:rsidP="00C53A25">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C53A25" w:rsidRPr="00DE1953" w:rsidRDefault="00C53A25" w:rsidP="00C53A25">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C53A25" w:rsidRPr="00DE1953" w:rsidRDefault="00C53A25" w:rsidP="00C53A25">
      <w:pPr>
        <w:pStyle w:val="Default"/>
        <w:jc w:val="both"/>
        <w:rPr>
          <w:rFonts w:ascii="Times New Roman" w:hAnsi="Times New Roman" w:cs="Times New Roman"/>
          <w:b/>
          <w:sz w:val="20"/>
          <w:szCs w:val="20"/>
        </w:rPr>
      </w:pPr>
    </w:p>
    <w:p w:rsidR="00C53A25" w:rsidRPr="00DE1953" w:rsidRDefault="00C53A25" w:rsidP="00C53A25">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C53A25" w:rsidRDefault="00C53A25" w:rsidP="00C53A25">
      <w:pPr>
        <w:pStyle w:val="Default"/>
        <w:jc w:val="both"/>
        <w:rPr>
          <w:rFonts w:ascii="Times New Roman" w:hAnsi="Times New Roman" w:cs="Times New Roman"/>
          <w:sz w:val="20"/>
          <w:szCs w:val="20"/>
        </w:rPr>
      </w:pPr>
    </w:p>
    <w:p w:rsidR="00C53A25" w:rsidRDefault="00C53A25" w:rsidP="00C53A25">
      <w:pPr>
        <w:pStyle w:val="Default"/>
        <w:rPr>
          <w:rFonts w:ascii="Times New Roman" w:hAnsi="Times New Roman" w:cs="Times New Roman"/>
          <w:sz w:val="20"/>
          <w:szCs w:val="20"/>
        </w:rPr>
      </w:pP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C53A25" w:rsidRDefault="00C53A25" w:rsidP="00C53A25">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C53A25" w:rsidRDefault="00C53A25" w:rsidP="00C53A25">
      <w:pPr>
        <w:widowControl w:val="0"/>
        <w:tabs>
          <w:tab w:val="left" w:pos="0"/>
        </w:tabs>
        <w:ind w:right="-1"/>
        <w:jc w:val="center"/>
        <w:rPr>
          <w:b/>
          <w:bCs/>
          <w:sz w:val="20"/>
          <w:szCs w:val="20"/>
        </w:rPr>
      </w:pPr>
      <w:r>
        <w:rPr>
          <w:b/>
          <w:bCs/>
          <w:sz w:val="20"/>
          <w:szCs w:val="20"/>
        </w:rPr>
        <w:t>DIRETTORE GENERALE DELL’ASST</w:t>
      </w:r>
    </w:p>
    <w:p w:rsidR="00C53A25" w:rsidRDefault="00C53A25" w:rsidP="00C53A25">
      <w:pPr>
        <w:widowControl w:val="0"/>
        <w:tabs>
          <w:tab w:val="left" w:pos="0"/>
        </w:tabs>
        <w:ind w:right="-1"/>
        <w:rPr>
          <w:rFonts w:ascii="Tahoma" w:hAnsi="Tahoma" w:cs="Tahoma"/>
          <w:b/>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C53A25" w:rsidRPr="00954A36" w:rsidRDefault="00C53A25" w:rsidP="00AB69F6">
      <w:pPr>
        <w:tabs>
          <w:tab w:val="left" w:pos="0"/>
        </w:tabs>
        <w:ind w:right="-1"/>
        <w:rPr>
          <w:rFonts w:ascii="Verdana" w:hAnsi="Verdana"/>
          <w:i/>
          <w:sz w:val="20"/>
          <w:szCs w:val="20"/>
        </w:rPr>
      </w:pPr>
    </w:p>
    <w:sectPr w:rsidR="00C53A25" w:rsidRPr="00954A36" w:rsidSect="00C53A25">
      <w:footerReference w:type="default" r:id="rId11"/>
      <w:footerReference w:type="first" r:id="rId12"/>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9A" w:rsidRDefault="00DD469A">
      <w:r>
        <w:separator/>
      </w:r>
    </w:p>
  </w:endnote>
  <w:endnote w:type="continuationSeparator" w:id="0">
    <w:p w:rsidR="00DD469A" w:rsidRDefault="00DD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F164CE">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F164CE">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9A" w:rsidRDefault="00DD469A">
      <w:r>
        <w:separator/>
      </w:r>
    </w:p>
  </w:footnote>
  <w:footnote w:type="continuationSeparator" w:id="0">
    <w:p w:rsidR="00DD469A" w:rsidRDefault="00DD4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AA4855"/>
    <w:multiLevelType w:val="hybridMultilevel"/>
    <w:tmpl w:val="6BAC0D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9">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5A63"/>
    <w:multiLevelType w:val="hybridMultilevel"/>
    <w:tmpl w:val="6E4770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7">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8">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2">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3">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7"/>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1"/>
  </w:num>
  <w:num w:numId="10">
    <w:abstractNumId w:val="25"/>
  </w:num>
  <w:num w:numId="11">
    <w:abstractNumId w:val="20"/>
  </w:num>
  <w:num w:numId="12">
    <w:abstractNumId w:val="33"/>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6"/>
  </w:num>
  <w:num w:numId="20">
    <w:abstractNumId w:val="32"/>
  </w:num>
  <w:num w:numId="21">
    <w:abstractNumId w:val="21"/>
  </w:num>
  <w:num w:numId="22">
    <w:abstractNumId w:val="6"/>
  </w:num>
  <w:num w:numId="23">
    <w:abstractNumId w:val="16"/>
  </w:num>
  <w:num w:numId="24">
    <w:abstractNumId w:val="37"/>
  </w:num>
  <w:num w:numId="25">
    <w:abstractNumId w:val="4"/>
  </w:num>
  <w:num w:numId="26">
    <w:abstractNumId w:val="24"/>
  </w:num>
  <w:num w:numId="27">
    <w:abstractNumId w:val="35"/>
  </w:num>
  <w:num w:numId="28">
    <w:abstractNumId w:val="7"/>
  </w:num>
  <w:num w:numId="29">
    <w:abstractNumId w:val="15"/>
  </w:num>
  <w:num w:numId="30">
    <w:abstractNumId w:val="1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8"/>
  </w:num>
  <w:num w:numId="35">
    <w:abstractNumId w:val="29"/>
  </w:num>
  <w:num w:numId="36">
    <w:abstractNumId w:val="18"/>
  </w:num>
  <w:num w:numId="37">
    <w:abstractNumId w:val="30"/>
  </w:num>
  <w:num w:numId="38">
    <w:abstractNumId w:val="3"/>
  </w:num>
  <w:num w:numId="39">
    <w:abstractNumId w:val="28"/>
  </w:num>
  <w:num w:numId="40">
    <w:abstractNumId w:val="11"/>
  </w:num>
  <w:num w:numId="41">
    <w:abstractNumId w:val="1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6B22"/>
    <w:rsid w:val="000D79CD"/>
    <w:rsid w:val="000E498C"/>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1951"/>
    <w:rsid w:val="002B369B"/>
    <w:rsid w:val="002B5784"/>
    <w:rsid w:val="002B7994"/>
    <w:rsid w:val="002C1819"/>
    <w:rsid w:val="002C67CE"/>
    <w:rsid w:val="002D2152"/>
    <w:rsid w:val="002D3BB4"/>
    <w:rsid w:val="002D4B1F"/>
    <w:rsid w:val="002E3E71"/>
    <w:rsid w:val="002E464B"/>
    <w:rsid w:val="00302A1B"/>
    <w:rsid w:val="003063FE"/>
    <w:rsid w:val="0030773D"/>
    <w:rsid w:val="003109CB"/>
    <w:rsid w:val="00313163"/>
    <w:rsid w:val="003132F9"/>
    <w:rsid w:val="00321074"/>
    <w:rsid w:val="003259CE"/>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496"/>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1E26"/>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3C9F"/>
    <w:rsid w:val="006247A2"/>
    <w:rsid w:val="006259B5"/>
    <w:rsid w:val="00637186"/>
    <w:rsid w:val="0066006E"/>
    <w:rsid w:val="00662B02"/>
    <w:rsid w:val="00663253"/>
    <w:rsid w:val="00675AF8"/>
    <w:rsid w:val="006807AC"/>
    <w:rsid w:val="00682531"/>
    <w:rsid w:val="006854A6"/>
    <w:rsid w:val="006860C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69F6"/>
    <w:rsid w:val="00AC12C7"/>
    <w:rsid w:val="00AC38B4"/>
    <w:rsid w:val="00AC507B"/>
    <w:rsid w:val="00AC70BA"/>
    <w:rsid w:val="00AC7914"/>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8AE"/>
    <w:rsid w:val="00B459FC"/>
    <w:rsid w:val="00B50191"/>
    <w:rsid w:val="00B501F4"/>
    <w:rsid w:val="00B55F16"/>
    <w:rsid w:val="00B56004"/>
    <w:rsid w:val="00B6064C"/>
    <w:rsid w:val="00B62BE4"/>
    <w:rsid w:val="00B675CC"/>
    <w:rsid w:val="00B7142D"/>
    <w:rsid w:val="00B72D88"/>
    <w:rsid w:val="00B81253"/>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1D1F"/>
    <w:rsid w:val="00C33C8B"/>
    <w:rsid w:val="00C37999"/>
    <w:rsid w:val="00C44305"/>
    <w:rsid w:val="00C51E47"/>
    <w:rsid w:val="00C53A25"/>
    <w:rsid w:val="00C61F2B"/>
    <w:rsid w:val="00C64F7E"/>
    <w:rsid w:val="00C7133B"/>
    <w:rsid w:val="00C73145"/>
    <w:rsid w:val="00C73E2D"/>
    <w:rsid w:val="00C75140"/>
    <w:rsid w:val="00C83A5A"/>
    <w:rsid w:val="00C91FE4"/>
    <w:rsid w:val="00C94057"/>
    <w:rsid w:val="00CA4229"/>
    <w:rsid w:val="00CB15CC"/>
    <w:rsid w:val="00CB1A35"/>
    <w:rsid w:val="00CB4E4C"/>
    <w:rsid w:val="00CC4A1F"/>
    <w:rsid w:val="00CC5989"/>
    <w:rsid w:val="00CD0217"/>
    <w:rsid w:val="00CD6702"/>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D469A"/>
    <w:rsid w:val="00DE18EF"/>
    <w:rsid w:val="00DE5BD1"/>
    <w:rsid w:val="00DE5C56"/>
    <w:rsid w:val="00DF1F06"/>
    <w:rsid w:val="00DF33EA"/>
    <w:rsid w:val="00DF7F3B"/>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164CE"/>
    <w:rsid w:val="00F317F7"/>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54DF"/>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B72D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B72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402676541">
      <w:bodyDiv w:val="1"/>
      <w:marLeft w:val="0"/>
      <w:marRight w:val="0"/>
      <w:marTop w:val="0"/>
      <w:marBottom w:val="0"/>
      <w:divBdr>
        <w:top w:val="none" w:sz="0" w:space="0" w:color="auto"/>
        <w:left w:val="none" w:sz="0" w:space="0" w:color="auto"/>
        <w:bottom w:val="none" w:sz="0" w:space="0" w:color="auto"/>
        <w:right w:val="none" w:sz="0" w:space="0" w:color="auto"/>
      </w:divBdr>
      <w:divsChild>
        <w:div w:id="1309437308">
          <w:marLeft w:val="0"/>
          <w:marRight w:val="0"/>
          <w:marTop w:val="0"/>
          <w:marBottom w:val="0"/>
          <w:divBdr>
            <w:top w:val="none" w:sz="0" w:space="0" w:color="auto"/>
            <w:left w:val="none" w:sz="0" w:space="0" w:color="auto"/>
            <w:bottom w:val="none" w:sz="0" w:space="0" w:color="auto"/>
            <w:right w:val="none" w:sz="0" w:space="0" w:color="auto"/>
          </w:divBdr>
          <w:divsChild>
            <w:div w:id="6579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2A995-5C03-4B27-A32B-E9FC5BB5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2019-03-26T13:59:00Z</cp:lastPrinted>
  <dcterms:created xsi:type="dcterms:W3CDTF">2019-04-04T15:22:00Z</dcterms:created>
  <dcterms:modified xsi:type="dcterms:W3CDTF">2019-04-04T15:23:00Z</dcterms:modified>
</cp:coreProperties>
</file>