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FE7A09">
        <w:rPr>
          <w:b/>
          <w:szCs w:val="20"/>
        </w:rPr>
        <w:t>ONCOLOGIA MEDICA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FE7A09">
        <w:rPr>
          <w:b/>
          <w:szCs w:val="20"/>
        </w:rPr>
        <w:t>MEDICA E DELLE SPECIALITA’ MEDICHE</w:t>
      </w:r>
      <w:r w:rsidR="009E5E0E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7C1670">
        <w:rPr>
          <w:rFonts w:ascii="Tahoma" w:hAnsi="Tahoma" w:cs="Tahoma"/>
        </w:rPr>
        <w:t>Biologo</w:t>
      </w:r>
      <w:r w:rsidR="008334C4" w:rsidRPr="00C43598">
        <w:rPr>
          <w:rFonts w:ascii="Tahoma" w:hAnsi="Tahoma" w:cs="Tahoma"/>
        </w:rPr>
        <w:t xml:space="preserve">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B7BB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B7BB7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B7BB7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8191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2017-01-31T15:18:00Z</cp:lastPrinted>
  <dcterms:created xsi:type="dcterms:W3CDTF">2017-01-31T15:19:00Z</dcterms:created>
  <dcterms:modified xsi:type="dcterms:W3CDTF">2017-01-31T15:19:00Z</dcterms:modified>
</cp:coreProperties>
</file>