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85195B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</w:t>
      </w:r>
      <w:r w:rsidR="0085195B" w:rsidRPr="00E2195A">
        <w:rPr>
          <w:rFonts w:ascii="Tahoma" w:hAnsi="Tahoma" w:cs="Tahoma"/>
          <w:b/>
          <w:bCs/>
        </w:rPr>
        <w:t>DIRIGENTE MEDICO - DISCIPLINA DI CURE PALLIATIVE, AREA DELLA MEDICINA DIAGNOSTICA E DEI SERVIZI</w:t>
      </w:r>
      <w:r w:rsidR="0085195B">
        <w:rPr>
          <w:rFonts w:ascii="Tahoma" w:hAnsi="Tahoma" w:cs="Tahoma"/>
          <w:b/>
          <w:bCs/>
        </w:rPr>
        <w:t xml:space="preserve"> 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80B41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80B41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AF733D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17F5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875F2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0B41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5751-88A2-41BE-BFEA-B9D6F174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8825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2016-11-04T14:46:00Z</cp:lastPrinted>
  <dcterms:created xsi:type="dcterms:W3CDTF">2016-11-04T14:48:00Z</dcterms:created>
  <dcterms:modified xsi:type="dcterms:W3CDTF">2016-11-04T14:48:00Z</dcterms:modified>
</cp:coreProperties>
</file>